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80F53" w14:textId="77777777" w:rsidR="006D49B5" w:rsidRDefault="006D49B5" w:rsidP="00CC65CF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bCs/>
          <w:sz w:val="28"/>
          <w:szCs w:val="28"/>
        </w:rPr>
        <w:t>Область науки:</w:t>
      </w:r>
    </w:p>
    <w:p w14:paraId="0AA0B919" w14:textId="77777777" w:rsidR="006D49B5" w:rsidRDefault="006D49B5" w:rsidP="00CC65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2. Технические науки.</w:t>
      </w:r>
    </w:p>
    <w:p w14:paraId="6058F8E7" w14:textId="77777777" w:rsidR="00CC65CF" w:rsidRDefault="00CC65CF" w:rsidP="00CC65CF">
      <w:pPr>
        <w:spacing w:after="0" w:line="240" w:lineRule="auto"/>
        <w:jc w:val="both"/>
        <w:rPr>
          <w:rStyle w:val="2"/>
          <w:rFonts w:eastAsia="Calibri"/>
          <w:b/>
          <w:bCs/>
        </w:rPr>
      </w:pPr>
    </w:p>
    <w:p w14:paraId="52E9B4AB" w14:textId="77777777" w:rsidR="006D49B5" w:rsidRDefault="006D49B5" w:rsidP="00CC65CF">
      <w:pPr>
        <w:spacing w:after="0" w:line="240" w:lineRule="auto"/>
        <w:jc w:val="both"/>
        <w:rPr>
          <w:rStyle w:val="2"/>
          <w:rFonts w:eastAsia="Calibri"/>
        </w:rPr>
      </w:pPr>
      <w:r>
        <w:rPr>
          <w:rStyle w:val="2"/>
          <w:rFonts w:eastAsia="Calibri"/>
          <w:b/>
          <w:bCs/>
        </w:rPr>
        <w:t>Группа научных специальностей:</w:t>
      </w:r>
    </w:p>
    <w:p w14:paraId="6AC4F3FD" w14:textId="77777777" w:rsidR="006D49B5" w:rsidRPr="00E12682" w:rsidRDefault="006D49B5" w:rsidP="00CC65CF">
      <w:pPr>
        <w:spacing w:after="0" w:line="240" w:lineRule="auto"/>
        <w:jc w:val="both"/>
        <w:rPr>
          <w:rStyle w:val="2"/>
          <w:rFonts w:eastAsia="Calibri"/>
        </w:rPr>
      </w:pPr>
      <w:r w:rsidRPr="00E12682">
        <w:rPr>
          <w:rStyle w:val="2"/>
          <w:rFonts w:eastAsia="Calibri"/>
        </w:rPr>
        <w:t>2.6. Химические технологии, науки о материала</w:t>
      </w:r>
      <w:r>
        <w:rPr>
          <w:rStyle w:val="2"/>
          <w:rFonts w:eastAsia="Calibri"/>
        </w:rPr>
        <w:t>х</w:t>
      </w:r>
      <w:r w:rsidRPr="00E12682">
        <w:rPr>
          <w:rStyle w:val="2"/>
          <w:rFonts w:eastAsia="Calibri"/>
        </w:rPr>
        <w:t>, металлургия</w:t>
      </w:r>
      <w:r>
        <w:rPr>
          <w:rStyle w:val="2"/>
          <w:rFonts w:eastAsia="Calibri"/>
        </w:rPr>
        <w:t>.</w:t>
      </w:r>
    </w:p>
    <w:p w14:paraId="50519800" w14:textId="77777777" w:rsidR="00CC65CF" w:rsidRDefault="00CC65CF" w:rsidP="00CC65CF">
      <w:pPr>
        <w:spacing w:after="0" w:line="240" w:lineRule="auto"/>
        <w:jc w:val="both"/>
        <w:rPr>
          <w:rStyle w:val="2"/>
          <w:rFonts w:eastAsia="Calibri"/>
          <w:b/>
          <w:bCs/>
        </w:rPr>
      </w:pPr>
      <w:bookmarkStart w:id="0" w:name="_Hlk70533776"/>
    </w:p>
    <w:p w14:paraId="20D11205" w14:textId="77777777" w:rsidR="006D49B5" w:rsidRDefault="006D49B5" w:rsidP="00CC65CF">
      <w:pPr>
        <w:spacing w:after="0" w:line="240" w:lineRule="auto"/>
        <w:jc w:val="both"/>
        <w:rPr>
          <w:rStyle w:val="2"/>
          <w:rFonts w:eastAsia="Calibri"/>
          <w:b/>
          <w:bCs/>
        </w:rPr>
      </w:pPr>
      <w:r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0FAD0CE1" w14:textId="77777777" w:rsidR="006D49B5" w:rsidRDefault="006D49B5" w:rsidP="00CC65CF">
      <w:pPr>
        <w:spacing w:after="0" w:line="240" w:lineRule="auto"/>
        <w:jc w:val="both"/>
      </w:pPr>
      <w:r>
        <w:rPr>
          <w:rStyle w:val="2"/>
          <w:rFonts w:eastAsia="Calibri"/>
        </w:rPr>
        <w:t>Технические науки</w:t>
      </w:r>
    </w:p>
    <w:p w14:paraId="0B00262C" w14:textId="77777777" w:rsidR="00CC65CF" w:rsidRDefault="00CC65CF" w:rsidP="00CC65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D3DD04" w14:textId="77777777" w:rsidR="006D49B5" w:rsidRDefault="006D49B5" w:rsidP="00CC65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66D2D504" w14:textId="77777777" w:rsidR="006D49B5" w:rsidRPr="001D7666" w:rsidRDefault="006D49B5" w:rsidP="00CC65CF">
      <w:pPr>
        <w:pStyle w:val="a3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7666">
        <w:rPr>
          <w:rFonts w:ascii="Times New Roman" w:hAnsi="Times New Roman"/>
          <w:sz w:val="28"/>
          <w:szCs w:val="28"/>
        </w:rPr>
        <w:t>Литейное производство</w:t>
      </w:r>
    </w:p>
    <w:p w14:paraId="1FC510B2" w14:textId="77777777" w:rsidR="00CC65CF" w:rsidRDefault="00CC65CF" w:rsidP="00CC65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42F051" w14:textId="77777777" w:rsidR="006D49B5" w:rsidRDefault="006D49B5" w:rsidP="00CC65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400A228D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Исследование физических, физико-химических, теплофизических, технологических,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механических и эксплуатационных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 свойств материалов, как объектов и средств реализации литейных технологий. </w:t>
      </w:r>
    </w:p>
    <w:p w14:paraId="5FDC4DDE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Исследование тепло- и массопереноса,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напряженного </w:t>
      </w:r>
      <w:r w:rsidR="00E05D5B">
        <w:rPr>
          <w:rFonts w:ascii="Times New Roman" w:eastAsia="Times New Roman" w:hAnsi="Times New Roman"/>
          <w:color w:val="000000"/>
          <w:sz w:val="28"/>
          <w:szCs w:val="28"/>
        </w:rPr>
        <w:t xml:space="preserve">состояния, </w:t>
      </w:r>
      <w:r w:rsidR="00E05D5B" w:rsidRPr="00DC1D00">
        <w:rPr>
          <w:rFonts w:ascii="Times New Roman" w:eastAsia="Times New Roman" w:hAnsi="Times New Roman"/>
          <w:color w:val="000000"/>
          <w:sz w:val="28"/>
          <w:szCs w:val="28"/>
        </w:rPr>
        <w:t>гидродинамических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, реологических и других процессов, происходящих в расплавах, отливках и литейных формах.</w:t>
      </w:r>
    </w:p>
    <w:p w14:paraId="21A424E7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Исследование процессов формирования структуры и </w:t>
      </w:r>
      <w:r w:rsidR="00E05D5B" w:rsidRPr="00DC1D00">
        <w:rPr>
          <w:rFonts w:ascii="Times New Roman" w:eastAsia="Times New Roman" w:hAnsi="Times New Roman"/>
          <w:color w:val="000000"/>
          <w:sz w:val="28"/>
          <w:szCs w:val="28"/>
        </w:rPr>
        <w:t>свойств литейных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 сплавов, формовочных и стержневых смесей.</w:t>
      </w:r>
    </w:p>
    <w:p w14:paraId="312870EF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Исследование влияния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традиционных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, наномодифицирующих, электрических, магнитных, механических и других видов обработки на свойства расплавов, отливок и литейных форм.</w:t>
      </w:r>
    </w:p>
    <w:p w14:paraId="77815172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Исследование литейных технологий для их обоснования и оптимизации при производстве литых заготовок и изделий.</w:t>
      </w:r>
    </w:p>
    <w:p w14:paraId="371E6D56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Разработка мет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одов и систем автоматизированного проектирования 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литейной оснастки и технологии изготовления литых заготовок и изделий.</w:t>
      </w:r>
    </w:p>
    <w:p w14:paraId="25555DE0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Разработка методов моделирования процессов: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приготовления и заливки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расплавов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модифицирования, 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затвердевания и охлаждения литых заготовок и изделий, формообразования, упрочнения и разрушения литейных форм и стержней, а также их напряжённого состояния.</w:t>
      </w:r>
    </w:p>
    <w:p w14:paraId="56FF27DA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Исследование рабочих процессов, конструкций, надежности и производительности, а также условий эксплуатации технологических машин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литейного производства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, в том числе автоматизированных и </w:t>
      </w:r>
      <w:r w:rsidR="00E05D5B" w:rsidRPr="00DC1D00">
        <w:rPr>
          <w:rFonts w:ascii="Times New Roman" w:eastAsia="Times New Roman" w:hAnsi="Times New Roman"/>
          <w:color w:val="000000"/>
          <w:sz w:val="28"/>
          <w:szCs w:val="28"/>
        </w:rPr>
        <w:t>автоматических</w:t>
      </w:r>
      <w:r w:rsidR="00E05D5B">
        <w:rPr>
          <w:rFonts w:ascii="Times New Roman" w:eastAsia="Times New Roman" w:hAnsi="Times New Roman"/>
          <w:color w:val="000000"/>
          <w:sz w:val="28"/>
          <w:szCs w:val="28"/>
        </w:rPr>
        <w:t xml:space="preserve"> систем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 </w:t>
      </w:r>
    </w:p>
    <w:p w14:paraId="15A8A8FE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Разработка научных основ комплексной механизации и автоматизации литейных процессов и производства литых заготовок.</w:t>
      </w:r>
    </w:p>
    <w:p w14:paraId="0267E71A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Ресурсосбережение, эколо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гические проблемы и техника безопасности работы в литейном производстве.</w:t>
      </w:r>
    </w:p>
    <w:p w14:paraId="67198737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Исследование качества отливок и разработка систем управления их качеством.</w:t>
      </w:r>
    </w:p>
    <w:p w14:paraId="596540B8" w14:textId="77777777" w:rsidR="006D49B5" w:rsidRPr="00DC1D00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Исследование проблем регенерации и вторичного использования формовочных материалов.</w:t>
      </w:r>
    </w:p>
    <w:p w14:paraId="1C70A75E" w14:textId="77777777" w:rsidR="006D49B5" w:rsidRPr="000176DA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>Технологи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05D5B"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изготовления </w:t>
      </w:r>
      <w:r w:rsidR="00E05D5B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DC1D00">
        <w:rPr>
          <w:rFonts w:ascii="Times New Roman" w:eastAsia="Times New Roman" w:hAnsi="Times New Roman"/>
          <w:color w:val="000000"/>
          <w:sz w:val="28"/>
          <w:szCs w:val="28"/>
        </w:rPr>
        <w:t xml:space="preserve"> эксплуатация модельной оснастки.</w:t>
      </w:r>
    </w:p>
    <w:p w14:paraId="28D1706E" w14:textId="77777777" w:rsidR="006D49B5" w:rsidRPr="000176DA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Технологии  </w:t>
      </w:r>
      <w:r w:rsidRPr="00017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литых композиционных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</w:p>
    <w:p w14:paraId="05D2F70B" w14:textId="77777777" w:rsidR="006D49B5" w:rsidRPr="000176DA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Применение </w:t>
      </w:r>
      <w:r w:rsidRPr="000176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цифровых технологий в литейных процессах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</w:p>
    <w:p w14:paraId="095C14A0" w14:textId="77777777" w:rsidR="006D49B5" w:rsidRPr="006D49B5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Аддитивные материалы и технологии в литейном производстве.</w:t>
      </w:r>
    </w:p>
    <w:p w14:paraId="2C8FF75F" w14:textId="77777777" w:rsidR="006D49B5" w:rsidRPr="006D49B5" w:rsidRDefault="006D49B5" w:rsidP="00CC65C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Разработка и освоение новых литейных сплавов и материалов.</w:t>
      </w:r>
    </w:p>
    <w:p w14:paraId="654108EC" w14:textId="77777777" w:rsidR="00CC65CF" w:rsidRDefault="00CC65CF" w:rsidP="00CC65C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A11C8A9" w14:textId="77777777" w:rsidR="006D49B5" w:rsidRP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D49B5">
        <w:rPr>
          <w:rFonts w:ascii="Times New Roman" w:eastAsia="Times New Roman" w:hAnsi="Times New Roman"/>
          <w:b/>
          <w:sz w:val="28"/>
          <w:szCs w:val="28"/>
        </w:rPr>
        <w:t>Смежные специальности (в рамках группы научных специальностей</w:t>
      </w:r>
      <w:r w:rsidR="00E05D5B" w:rsidRPr="004F6FE4">
        <w:rPr>
          <w:rFonts w:ascii="Times New Roman" w:hAnsi="Times New Roman"/>
          <w:b/>
          <w:sz w:val="28"/>
          <w:szCs w:val="28"/>
        </w:rPr>
        <w:t>)</w:t>
      </w:r>
      <w:r w:rsidR="00E05D5B">
        <w:rPr>
          <w:rStyle w:val="a6"/>
          <w:rFonts w:ascii="Times New Roman" w:hAnsi="Times New Roman"/>
          <w:b/>
          <w:sz w:val="28"/>
          <w:szCs w:val="28"/>
        </w:rPr>
        <w:footnoteReference w:id="1"/>
      </w:r>
      <w:r w:rsidR="00E05D5B" w:rsidRPr="004F6FE4">
        <w:rPr>
          <w:rFonts w:ascii="Times New Roman" w:hAnsi="Times New Roman"/>
          <w:b/>
          <w:sz w:val="28"/>
          <w:szCs w:val="28"/>
        </w:rPr>
        <w:t>:</w:t>
      </w:r>
    </w:p>
    <w:p w14:paraId="074BCA5F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2.6.1. Металловедение и термическая обработка металлов и сплавов.</w:t>
      </w:r>
    </w:p>
    <w:p w14:paraId="019F633A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2.6.2. Металлургия черных, цветных и редких металлов.</w:t>
      </w:r>
    </w:p>
    <w:p w14:paraId="5AAE4AD6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2.6.4. Обработка металлов давлением.</w:t>
      </w:r>
    </w:p>
    <w:p w14:paraId="6B79D85F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2.6.5. Порошковая металлургия и композиционные материалы.</w:t>
      </w:r>
    </w:p>
    <w:p w14:paraId="3C6E97A4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2.6.6. Нанотехнологии и наноматериалы.</w:t>
      </w:r>
    </w:p>
    <w:p w14:paraId="79BC5467" w14:textId="77777777" w:rsidR="006D49B5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2.6.17. Материаловедение</w:t>
      </w:r>
    </w:p>
    <w:p w14:paraId="48FEEDDA" w14:textId="77777777" w:rsidR="006D49B5" w:rsidRPr="000176DA" w:rsidRDefault="006D49B5" w:rsidP="00CC65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6D49B5" w:rsidRPr="00017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28E01" w14:textId="77777777" w:rsidR="004913B1" w:rsidRDefault="004913B1" w:rsidP="006D49B5">
      <w:pPr>
        <w:spacing w:after="0" w:line="240" w:lineRule="auto"/>
      </w:pPr>
      <w:r>
        <w:separator/>
      </w:r>
    </w:p>
  </w:endnote>
  <w:endnote w:type="continuationSeparator" w:id="0">
    <w:p w14:paraId="5CFB77CA" w14:textId="77777777" w:rsidR="004913B1" w:rsidRDefault="004913B1" w:rsidP="006D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707EE" w14:textId="77777777" w:rsidR="004913B1" w:rsidRDefault="004913B1" w:rsidP="006D49B5">
      <w:pPr>
        <w:spacing w:after="0" w:line="240" w:lineRule="auto"/>
      </w:pPr>
      <w:r>
        <w:separator/>
      </w:r>
    </w:p>
  </w:footnote>
  <w:footnote w:type="continuationSeparator" w:id="0">
    <w:p w14:paraId="1F66B8CF" w14:textId="77777777" w:rsidR="004913B1" w:rsidRDefault="004913B1" w:rsidP="006D49B5">
      <w:pPr>
        <w:spacing w:after="0" w:line="240" w:lineRule="auto"/>
      </w:pPr>
      <w:r>
        <w:continuationSeparator/>
      </w:r>
    </w:p>
  </w:footnote>
  <w:footnote w:id="1">
    <w:p w14:paraId="2A7E784F" w14:textId="77777777" w:rsidR="00E05D5B" w:rsidRPr="008B2021" w:rsidRDefault="00E05D5B" w:rsidP="00E05D5B">
      <w:pPr>
        <w:pStyle w:val="a4"/>
        <w:rPr>
          <w:sz w:val="24"/>
          <w:szCs w:val="24"/>
        </w:rPr>
      </w:pPr>
      <w:r w:rsidRPr="008B2021">
        <w:rPr>
          <w:rStyle w:val="a6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5657F"/>
    <w:multiLevelType w:val="multilevel"/>
    <w:tmpl w:val="376CB2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4B5B54"/>
    <w:multiLevelType w:val="multilevel"/>
    <w:tmpl w:val="009231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B5"/>
    <w:rsid w:val="00112594"/>
    <w:rsid w:val="00257D79"/>
    <w:rsid w:val="004913B1"/>
    <w:rsid w:val="0051520F"/>
    <w:rsid w:val="005C6ECF"/>
    <w:rsid w:val="006D49B5"/>
    <w:rsid w:val="006F5CE2"/>
    <w:rsid w:val="00C129DD"/>
    <w:rsid w:val="00CC65CF"/>
    <w:rsid w:val="00E05D5B"/>
    <w:rsid w:val="00E2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7F38"/>
  <w15:docId w15:val="{63F96F24-F212-4600-9810-4B0BC73B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6D49B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6D49B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05D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E05D5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E05D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Мацкевич Игорь Михайлович</cp:lastModifiedBy>
  <cp:revision>3</cp:revision>
  <dcterms:created xsi:type="dcterms:W3CDTF">2021-07-07T15:40:00Z</dcterms:created>
  <dcterms:modified xsi:type="dcterms:W3CDTF">2021-07-15T12:31:00Z</dcterms:modified>
</cp:coreProperties>
</file>